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2A1257">
        <w:rPr>
          <w:sz w:val="26"/>
          <w:szCs w:val="26"/>
        </w:rPr>
        <w:t>010210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314D89">
        <w:rPr>
          <w:sz w:val="26"/>
          <w:szCs w:val="26"/>
        </w:rPr>
        <w:t>1267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улица </w:t>
      </w:r>
      <w:r w:rsidR="002A1257">
        <w:rPr>
          <w:sz w:val="26"/>
          <w:szCs w:val="26"/>
        </w:rPr>
        <w:t>Проездная</w:t>
      </w:r>
      <w:r w:rsidR="000D2B52">
        <w:rPr>
          <w:sz w:val="26"/>
          <w:szCs w:val="26"/>
        </w:rPr>
        <w:t xml:space="preserve">, дом </w:t>
      </w:r>
      <w:r w:rsidR="002A1257">
        <w:rPr>
          <w:sz w:val="26"/>
          <w:szCs w:val="26"/>
        </w:rPr>
        <w:t>23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2A1257">
        <w:rPr>
          <w:sz w:val="26"/>
          <w:szCs w:val="26"/>
        </w:rPr>
        <w:t>города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3253E0">
        <w:rPr>
          <w:sz w:val="26"/>
          <w:szCs w:val="26"/>
          <w:shd w:val="clear" w:color="auto" w:fill="FFFFFF"/>
        </w:rPr>
        <w:lastRenderedPageBreak/>
        <w:t xml:space="preserve">2.1. </w:t>
      </w:r>
      <w:r w:rsidRPr="003253E0">
        <w:rPr>
          <w:sz w:val="26"/>
          <w:szCs w:val="26"/>
          <w:shd w:val="clear" w:color="auto" w:fill="FFFFFF"/>
        </w:rPr>
        <w:tab/>
      </w:r>
      <w:r w:rsidR="00591335" w:rsidRPr="00C66F34">
        <w:rPr>
          <w:sz w:val="26"/>
          <w:szCs w:val="26"/>
        </w:rPr>
        <w:t xml:space="preserve">охранная зона </w:t>
      </w:r>
      <w:r w:rsidR="00591335" w:rsidRPr="006E6126">
        <w:rPr>
          <w:sz w:val="26"/>
          <w:szCs w:val="26"/>
        </w:rPr>
        <w:t>национального парка</w:t>
      </w:r>
      <w:r w:rsidR="00591335">
        <w:rPr>
          <w:sz w:val="26"/>
          <w:szCs w:val="26"/>
        </w:rPr>
        <w:t xml:space="preserve"> «Плещеево озеро», установленная</w:t>
      </w:r>
      <w:r w:rsidR="00591335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3253E0">
        <w:rPr>
          <w:sz w:val="26"/>
          <w:szCs w:val="26"/>
          <w:shd w:val="clear" w:color="auto" w:fill="FFFFFF" w:themeFill="background1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2.2. </w:t>
      </w:r>
      <w:r>
        <w:rPr>
          <w:sz w:val="26"/>
          <w:szCs w:val="26"/>
        </w:rPr>
        <w:tab/>
        <w:t xml:space="preserve">второй пояс зоны санитарной охраны источника </w:t>
      </w:r>
      <w:r w:rsidRPr="00976769">
        <w:rPr>
          <w:color w:val="000000"/>
          <w:sz w:val="26"/>
          <w:szCs w:val="26"/>
          <w:shd w:val="clear" w:color="auto" w:fill="FFFFFF"/>
        </w:rPr>
        <w:t>питьевого и хозяйственно-бытового</w:t>
      </w:r>
      <w:r>
        <w:rPr>
          <w:sz w:val="26"/>
          <w:szCs w:val="26"/>
        </w:rPr>
        <w:t xml:space="preserve"> водоснабжения города Переславля-Залесского, установленной </w:t>
      </w:r>
      <w:r w:rsidRPr="00BE70F1">
        <w:rPr>
          <w:color w:val="000000"/>
          <w:sz w:val="26"/>
          <w:szCs w:val="26"/>
          <w:shd w:val="clear" w:color="auto" w:fill="FFFFFF"/>
        </w:rPr>
        <w:t xml:space="preserve">постановлением Мэра </w:t>
      </w:r>
      <w:proofErr w:type="gramStart"/>
      <w:r w:rsidRPr="00BE70F1">
        <w:rPr>
          <w:color w:val="000000"/>
          <w:sz w:val="26"/>
          <w:szCs w:val="26"/>
          <w:shd w:val="clear" w:color="auto" w:fill="FFFFFF"/>
        </w:rPr>
        <w:t>г</w:t>
      </w:r>
      <w:proofErr w:type="gramEnd"/>
      <w:r w:rsidRPr="00BE70F1">
        <w:rPr>
          <w:color w:val="000000"/>
          <w:sz w:val="26"/>
          <w:szCs w:val="26"/>
          <w:shd w:val="clear" w:color="auto" w:fill="FFFFFF"/>
        </w:rPr>
        <w:t>. Переславля-Залесского от 14.02.2002 № 151 «Об установлении зоны санитарной охраны (ЗСО) источника водоснабжения г. Переславля-Залесского»</w:t>
      </w:r>
      <w:r>
        <w:rPr>
          <w:color w:val="000000"/>
          <w:sz w:val="26"/>
          <w:szCs w:val="26"/>
          <w:shd w:val="clear" w:color="auto" w:fill="FFFFFF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2.3. </w:t>
      </w:r>
      <w:r>
        <w:rPr>
          <w:sz w:val="26"/>
          <w:szCs w:val="26"/>
        </w:rPr>
        <w:tab/>
        <w:t xml:space="preserve">третий пояс зоны санитарной охраны источника </w:t>
      </w:r>
      <w:r w:rsidRPr="00976769">
        <w:rPr>
          <w:color w:val="000000"/>
          <w:sz w:val="26"/>
          <w:szCs w:val="26"/>
          <w:shd w:val="clear" w:color="auto" w:fill="FFFFFF"/>
        </w:rPr>
        <w:t>питьевого и хозяйственно-бытового</w:t>
      </w:r>
      <w:r>
        <w:rPr>
          <w:sz w:val="26"/>
          <w:szCs w:val="26"/>
        </w:rPr>
        <w:t xml:space="preserve"> водоснабжения города Переславля-Залесского, установленной </w:t>
      </w:r>
      <w:r w:rsidRPr="00BE70F1">
        <w:rPr>
          <w:color w:val="000000"/>
          <w:sz w:val="26"/>
          <w:szCs w:val="26"/>
          <w:shd w:val="clear" w:color="auto" w:fill="FFFFFF"/>
        </w:rPr>
        <w:t xml:space="preserve">постановлением Мэра </w:t>
      </w:r>
      <w:proofErr w:type="gramStart"/>
      <w:r w:rsidRPr="00BE70F1">
        <w:rPr>
          <w:color w:val="000000"/>
          <w:sz w:val="26"/>
          <w:szCs w:val="26"/>
          <w:shd w:val="clear" w:color="auto" w:fill="FFFFFF"/>
        </w:rPr>
        <w:t>г</w:t>
      </w:r>
      <w:proofErr w:type="gramEnd"/>
      <w:r w:rsidRPr="00BE70F1">
        <w:rPr>
          <w:color w:val="000000"/>
          <w:sz w:val="26"/>
          <w:szCs w:val="26"/>
          <w:shd w:val="clear" w:color="auto" w:fill="FFFFFF"/>
        </w:rPr>
        <w:t>. Переславля-Залесского от 14.02.2002 № 151 «Об установлении зоны санитарной охраны (ЗСО) источника водоснабжения г. Переславля-Залесского»</w:t>
      </w:r>
      <w:r>
        <w:rPr>
          <w:color w:val="000000"/>
          <w:sz w:val="26"/>
          <w:szCs w:val="26"/>
          <w:shd w:val="clear" w:color="auto" w:fill="FFFFFF"/>
        </w:rPr>
        <w:t>;</w:t>
      </w:r>
    </w:p>
    <w:p w:rsidR="00591335" w:rsidRPr="00591335" w:rsidRDefault="00591335" w:rsidP="009839A2">
      <w:pPr>
        <w:shd w:val="clear" w:color="auto" w:fill="FFFFFF" w:themeFill="background1"/>
        <w:ind w:firstLine="708"/>
        <w:jc w:val="both"/>
        <w:rPr>
          <w:b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2.4. </w:t>
      </w:r>
      <w:r>
        <w:rPr>
          <w:sz w:val="26"/>
          <w:szCs w:val="26"/>
        </w:rPr>
        <w:tab/>
        <w:t>территория</w:t>
      </w:r>
      <w:r w:rsidRPr="00541C40">
        <w:rPr>
          <w:sz w:val="26"/>
          <w:szCs w:val="26"/>
        </w:rPr>
        <w:t xml:space="preserve"> объекта культурного наследия «Культурный слой», </w:t>
      </w:r>
      <w:r w:rsidRPr="00541C40">
        <w:rPr>
          <w:sz w:val="26"/>
          <w:szCs w:val="26"/>
          <w:lang w:val="en-US"/>
        </w:rPr>
        <w:t>XII</w:t>
      </w:r>
      <w:r w:rsidRPr="00541C40">
        <w:rPr>
          <w:sz w:val="26"/>
          <w:szCs w:val="26"/>
        </w:rPr>
        <w:t>-</w:t>
      </w:r>
      <w:r w:rsidRPr="00541C40">
        <w:rPr>
          <w:sz w:val="26"/>
          <w:szCs w:val="26"/>
          <w:lang w:val="en-US"/>
        </w:rPr>
        <w:t>XVII</w:t>
      </w:r>
      <w:r w:rsidRPr="00541C40">
        <w:rPr>
          <w:sz w:val="26"/>
          <w:szCs w:val="26"/>
        </w:rPr>
        <w:t xml:space="preserve"> вв., (приказ </w:t>
      </w:r>
      <w:proofErr w:type="gramStart"/>
      <w:r w:rsidRPr="00541C40">
        <w:rPr>
          <w:sz w:val="26"/>
          <w:szCs w:val="26"/>
        </w:rPr>
        <w:t>департамента охраны объектов культурного наследия Ярославской области</w:t>
      </w:r>
      <w:proofErr w:type="gramEnd"/>
      <w:r w:rsidRPr="00541C40">
        <w:rPr>
          <w:sz w:val="26"/>
          <w:szCs w:val="26"/>
        </w:rPr>
        <w:t xml:space="preserve"> от 26.09.2022 №94)</w:t>
      </w:r>
      <w:r>
        <w:rPr>
          <w:sz w:val="26"/>
          <w:szCs w:val="26"/>
        </w:rPr>
        <w:t>;</w:t>
      </w:r>
    </w:p>
    <w:p w:rsidR="00591335" w:rsidRPr="003253E0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2.5. </w:t>
      </w:r>
      <w:r>
        <w:rPr>
          <w:sz w:val="26"/>
          <w:szCs w:val="26"/>
        </w:rPr>
        <w:tab/>
        <w:t>единая охранная зона</w:t>
      </w:r>
      <w:r w:rsidRPr="009613A6">
        <w:rPr>
          <w:sz w:val="26"/>
          <w:szCs w:val="26"/>
        </w:rPr>
        <w:t xml:space="preserve"> ОЗ 10</w:t>
      </w:r>
      <w:r>
        <w:rPr>
          <w:sz w:val="26"/>
          <w:szCs w:val="26"/>
        </w:rPr>
        <w:t xml:space="preserve"> (п</w:t>
      </w:r>
      <w:r w:rsidRPr="009613A6">
        <w:rPr>
          <w:sz w:val="26"/>
          <w:szCs w:val="26"/>
        </w:rPr>
        <w:t xml:space="preserve">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286902">
        <w:rPr>
          <w:sz w:val="26"/>
          <w:szCs w:val="26"/>
        </w:rPr>
        <w:t xml:space="preserve">- м. Ботик, </w:t>
      </w:r>
      <w:proofErr w:type="spellStart"/>
      <w:r w:rsidR="00286902">
        <w:rPr>
          <w:sz w:val="26"/>
          <w:szCs w:val="26"/>
        </w:rPr>
        <w:t>м</w:t>
      </w:r>
      <w:proofErr w:type="gramStart"/>
      <w:r w:rsidR="00286902">
        <w:rPr>
          <w:sz w:val="26"/>
          <w:szCs w:val="26"/>
        </w:rPr>
        <w:t>.</w:t>
      </w:r>
      <w:r w:rsidRPr="009613A6">
        <w:rPr>
          <w:sz w:val="26"/>
          <w:szCs w:val="26"/>
        </w:rPr>
        <w:t>С</w:t>
      </w:r>
      <w:proofErr w:type="gramEnd"/>
      <w:r w:rsidRPr="009613A6">
        <w:rPr>
          <w:sz w:val="26"/>
          <w:szCs w:val="26"/>
        </w:rPr>
        <w:t>имак</w:t>
      </w:r>
      <w:proofErr w:type="spellEnd"/>
      <w:r w:rsidRPr="009613A6">
        <w:rPr>
          <w:sz w:val="26"/>
          <w:szCs w:val="26"/>
        </w:rPr>
        <w:t xml:space="preserve">, с. Веськово, с. Борисоглебская Слобода, </w:t>
      </w:r>
      <w:r w:rsidR="00286902">
        <w:rPr>
          <w:sz w:val="26"/>
          <w:szCs w:val="26"/>
        </w:rPr>
        <w:t xml:space="preserve">с. Городище, с. Никитская Слобода, с. Троицкая Слобода, </w:t>
      </w:r>
      <w:r w:rsidRPr="009613A6">
        <w:rPr>
          <w:sz w:val="26"/>
          <w:szCs w:val="26"/>
        </w:rPr>
        <w:t>пос. Приозерного, режимов и</w:t>
      </w:r>
      <w:r>
        <w:rPr>
          <w:sz w:val="26"/>
          <w:szCs w:val="26"/>
        </w:rPr>
        <w:t>спользования земель и требований</w:t>
      </w:r>
      <w:r w:rsidRPr="009613A6">
        <w:rPr>
          <w:sz w:val="26"/>
          <w:szCs w:val="26"/>
        </w:rPr>
        <w:t xml:space="preserve"> к градостроительным регламентам в границах объединённой зоны</w:t>
      </w:r>
      <w:r>
        <w:rPr>
          <w:sz w:val="26"/>
          <w:szCs w:val="26"/>
        </w:rPr>
        <w:t>»);</w:t>
      </w:r>
    </w:p>
    <w:p w:rsidR="00066F5A" w:rsidRPr="00591335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591335">
        <w:rPr>
          <w:sz w:val="26"/>
          <w:szCs w:val="26"/>
          <w:shd w:val="clear" w:color="auto" w:fill="FFFFFF"/>
        </w:rPr>
        <w:t>2.</w:t>
      </w:r>
      <w:r w:rsidR="00591335" w:rsidRPr="00591335">
        <w:rPr>
          <w:sz w:val="26"/>
          <w:szCs w:val="26"/>
          <w:shd w:val="clear" w:color="auto" w:fill="FFFFFF"/>
        </w:rPr>
        <w:t>6</w:t>
      </w:r>
      <w:r w:rsidRPr="00591335">
        <w:rPr>
          <w:sz w:val="26"/>
          <w:szCs w:val="26"/>
          <w:shd w:val="clear" w:color="auto" w:fill="FFFFFF"/>
        </w:rPr>
        <w:t xml:space="preserve">. </w:t>
      </w:r>
      <w:r w:rsidRPr="00591335">
        <w:rPr>
          <w:sz w:val="26"/>
          <w:szCs w:val="26"/>
          <w:shd w:val="clear" w:color="auto" w:fill="FFFFFF"/>
        </w:rPr>
        <w:tab/>
      </w:r>
      <w:r w:rsidR="00591335" w:rsidRPr="00591335">
        <w:rPr>
          <w:sz w:val="26"/>
          <w:szCs w:val="26"/>
          <w:shd w:val="clear" w:color="auto" w:fill="FFFFFF"/>
        </w:rPr>
        <w:t xml:space="preserve">охранная зона объекта газораспределительной сети: Сети газоснабжения района Валовое кольцо </w:t>
      </w:r>
      <w:proofErr w:type="gramStart"/>
      <w:r w:rsidR="00591335" w:rsidRPr="00591335">
        <w:rPr>
          <w:sz w:val="26"/>
          <w:szCs w:val="26"/>
          <w:shd w:val="clear" w:color="auto" w:fill="FFFFFF"/>
        </w:rPr>
        <w:t>г</w:t>
      </w:r>
      <w:proofErr w:type="gramEnd"/>
      <w:r w:rsidR="00591335" w:rsidRPr="00591335">
        <w:rPr>
          <w:sz w:val="26"/>
          <w:szCs w:val="26"/>
          <w:shd w:val="clear" w:color="auto" w:fill="FFFFFF"/>
        </w:rPr>
        <w:t>. Переславля-Залесского</w:t>
      </w:r>
      <w:r w:rsidR="002A1257">
        <w:rPr>
          <w:sz w:val="26"/>
          <w:szCs w:val="26"/>
          <w:shd w:val="clear" w:color="auto" w:fill="FFFFFF" w:themeFill="background1"/>
        </w:rPr>
        <w:t>.</w:t>
      </w:r>
    </w:p>
    <w:p w:rsidR="00505016" w:rsidRPr="00EA345D" w:rsidRDefault="00931832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931832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931832" w:rsidRDefault="00931832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931832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36295F" w:rsidRPr="002A1257" w:rsidRDefault="00931832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2A1257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2A1257">
              <w:rPr>
                <w:sz w:val="22"/>
                <w:szCs w:val="22"/>
              </w:rPr>
              <w:t>010210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E51130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314D89">
              <w:rPr>
                <w:color w:val="000000"/>
                <w:sz w:val="22"/>
                <w:szCs w:val="22"/>
              </w:rPr>
              <w:t>267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275 745,96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1 268 197,98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275 736,46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1 268 198,74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275 729,88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1 268 201,63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275 701,06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1 268 204,86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275 698,96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1 268 191,84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275 699,47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1 268 190,58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275 710,55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1 268 187,65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275 709,15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1 268 170,93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275 720,85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1 268 169,98</w:t>
            </w:r>
          </w:p>
        </w:tc>
      </w:tr>
      <w:tr w:rsidR="00314D89" w:rsidRPr="00AB1D01" w:rsidTr="00314D89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275 724,69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1 268 168,95</w:t>
            </w:r>
          </w:p>
        </w:tc>
      </w:tr>
      <w:tr w:rsidR="00314D89" w:rsidRPr="00AB1D01" w:rsidTr="00314D89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275 742,02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1 268 166,20</w:t>
            </w:r>
          </w:p>
        </w:tc>
      </w:tr>
      <w:tr w:rsidR="00314D89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314D89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275 745,96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14D89" w:rsidRPr="00314D89" w:rsidRDefault="00314D89" w:rsidP="0099308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14D89">
              <w:rPr>
                <w:color w:val="000000"/>
                <w:sz w:val="22"/>
                <w:szCs w:val="22"/>
              </w:rPr>
              <w:t>1 268 197,98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331E4E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B69" w:rsidRDefault="00A07B69">
      <w:r>
        <w:separator/>
      </w:r>
    </w:p>
  </w:endnote>
  <w:endnote w:type="continuationSeparator" w:id="0">
    <w:p w:rsidR="00A07B69" w:rsidRDefault="00A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B69" w:rsidRDefault="00A07B69">
      <w:r>
        <w:separator/>
      </w:r>
    </w:p>
  </w:footnote>
  <w:footnote w:type="continuationSeparator" w:id="0">
    <w:p w:rsidR="00A07B69" w:rsidRDefault="00A07B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53F" w:rsidRDefault="009D6978" w:rsidP="0014553F">
    <w:pPr>
      <w:pStyle w:val="a7"/>
      <w:jc w:val="right"/>
      <w:rPr>
        <w:rFonts w:eastAsia="Calibri"/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4553F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81A78"/>
    <w:rsid w:val="00283F81"/>
    <w:rsid w:val="00286902"/>
    <w:rsid w:val="00293D3C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333F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204D2"/>
    <w:rsid w:val="0092106B"/>
    <w:rsid w:val="00931832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07B69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4E7A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D1C5-059A-4B62-9E13-8E2B9EF81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3</cp:revision>
  <cp:lastPrinted>2025-09-30T12:15:00Z</cp:lastPrinted>
  <dcterms:created xsi:type="dcterms:W3CDTF">2026-01-22T06:14:00Z</dcterms:created>
  <dcterms:modified xsi:type="dcterms:W3CDTF">2026-01-22T06:15:00Z</dcterms:modified>
</cp:coreProperties>
</file>